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0C" w:rsidRPr="00452B54" w:rsidRDefault="00D6730C" w:rsidP="00D673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424BBAE" wp14:editId="6040C22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0C" w:rsidRPr="00452B54" w:rsidRDefault="00D6730C" w:rsidP="00D673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6730C" w:rsidRPr="00452B54" w:rsidRDefault="00D6730C" w:rsidP="00D6730C">
      <w:pPr>
        <w:spacing w:after="0" w:line="240" w:lineRule="auto"/>
        <w:jc w:val="center"/>
        <w:rPr>
          <w:rFonts w:ascii="English111 Adagio BT" w:eastAsia="Times New Roman" w:hAnsi="English111 Adagio BT"/>
          <w:sz w:val="52"/>
          <w:szCs w:val="52"/>
        </w:rPr>
      </w:pPr>
      <w:r w:rsidRPr="00452B54">
        <w:rPr>
          <w:rFonts w:ascii="English111 Adagio BT" w:eastAsia="Times New Roman" w:hAnsi="English111 Adagio BT"/>
          <w:sz w:val="52"/>
          <w:szCs w:val="52"/>
        </w:rPr>
        <w:t>Ministero dell’Istruzione, dell’Università e della Ricerca</w:t>
      </w:r>
    </w:p>
    <w:p w:rsidR="00D6730C" w:rsidRPr="00452B54" w:rsidRDefault="00D6730C" w:rsidP="00D6730C">
      <w:pPr>
        <w:spacing w:after="0" w:line="240" w:lineRule="auto"/>
        <w:jc w:val="center"/>
        <w:rPr>
          <w:rFonts w:ascii="English111 Adagio BT" w:eastAsia="Times New Roman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 w:rsidRPr="00452B54">
          <w:rPr>
            <w:rFonts w:ascii="English111 Adagio BT" w:eastAsia="Times New Roman" w:hAnsi="English111 Adagio BT"/>
            <w:sz w:val="44"/>
            <w:szCs w:val="44"/>
          </w:rPr>
          <w:t>Ufficio Stampa</w:t>
        </w:r>
      </w:smartTag>
    </w:p>
    <w:p w:rsidR="00D6730C" w:rsidRPr="00452B54" w:rsidRDefault="00D6730C" w:rsidP="00D673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52B5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6730C" w:rsidRPr="00452B54" w:rsidRDefault="00D6730C" w:rsidP="00D6730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E6499" w:rsidRDefault="00D6730C" w:rsidP="00BF39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85D54">
        <w:rPr>
          <w:rFonts w:ascii="Arial" w:eastAsia="Times New Roman" w:hAnsi="Arial" w:cs="Arial"/>
          <w:b/>
          <w:sz w:val="28"/>
          <w:szCs w:val="28"/>
        </w:rPr>
        <w:t>COMUNICATO STAMPA</w:t>
      </w:r>
    </w:p>
    <w:p w:rsidR="00BF39B8" w:rsidRPr="00BF39B8" w:rsidRDefault="00BF39B8" w:rsidP="00BF39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13F22" w:rsidRDefault="00BF39B8" w:rsidP="00BF39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39B8">
        <w:rPr>
          <w:rFonts w:ascii="Arial" w:hAnsi="Arial" w:cs="Arial"/>
          <w:b/>
          <w:sz w:val="28"/>
          <w:szCs w:val="28"/>
        </w:rPr>
        <w:t xml:space="preserve">#Maturità2018, </w:t>
      </w:r>
      <w:r w:rsidR="00313F22">
        <w:rPr>
          <w:rFonts w:ascii="Arial" w:hAnsi="Arial" w:cs="Arial"/>
          <w:b/>
          <w:sz w:val="28"/>
          <w:szCs w:val="28"/>
        </w:rPr>
        <w:t xml:space="preserve">niente </w:t>
      </w:r>
      <w:proofErr w:type="spellStart"/>
      <w:r w:rsidR="00313F22">
        <w:rPr>
          <w:rFonts w:ascii="Arial" w:hAnsi="Arial" w:cs="Arial"/>
          <w:b/>
          <w:sz w:val="28"/>
          <w:szCs w:val="28"/>
        </w:rPr>
        <w:t>tablet</w:t>
      </w:r>
      <w:proofErr w:type="spellEnd"/>
      <w:r w:rsidR="00313F22">
        <w:rPr>
          <w:rFonts w:ascii="Arial" w:hAnsi="Arial" w:cs="Arial"/>
          <w:b/>
          <w:sz w:val="28"/>
          <w:szCs w:val="28"/>
        </w:rPr>
        <w:t xml:space="preserve"> né cellulari: </w:t>
      </w:r>
    </w:p>
    <w:p w:rsidR="00D6730C" w:rsidRDefault="00BF39B8" w:rsidP="00BF39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39B8">
        <w:rPr>
          <w:rFonts w:ascii="Arial" w:hAnsi="Arial" w:cs="Arial"/>
          <w:b/>
          <w:sz w:val="28"/>
          <w:szCs w:val="28"/>
        </w:rPr>
        <w:t>emanata la circolare sugli adempimenti</w:t>
      </w:r>
      <w:r w:rsidR="00E45522">
        <w:rPr>
          <w:rFonts w:ascii="Arial" w:hAnsi="Arial" w:cs="Arial"/>
          <w:b/>
          <w:sz w:val="28"/>
          <w:szCs w:val="28"/>
        </w:rPr>
        <w:t xml:space="preserve"> tecnici</w:t>
      </w:r>
    </w:p>
    <w:p w:rsidR="00BF39B8" w:rsidRDefault="00BF39B8" w:rsidP="00BF39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39B8" w:rsidRDefault="003E5FB3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Prosegue la fase organizzativa della </w:t>
      </w:r>
      <w:r w:rsidRPr="003E5FB3">
        <w:rPr>
          <w:rFonts w:ascii="Arial" w:hAnsi="Arial" w:cs="Arial"/>
          <w:sz w:val="28"/>
          <w:szCs w:val="28"/>
        </w:rPr>
        <w:t>#Maturità2018</w:t>
      </w:r>
      <w:r>
        <w:rPr>
          <w:rFonts w:ascii="Arial" w:hAnsi="Arial" w:cs="Arial"/>
          <w:sz w:val="28"/>
          <w:szCs w:val="28"/>
        </w:rPr>
        <w:t>, già entrata nel vivo con l’emanazione dell’Ordinanza annuale</w:t>
      </w:r>
      <w:r w:rsidR="00F718E4">
        <w:rPr>
          <w:rFonts w:ascii="Arial" w:hAnsi="Arial" w:cs="Arial"/>
          <w:sz w:val="28"/>
          <w:szCs w:val="28"/>
        </w:rPr>
        <w:t xml:space="preserve"> lo scorso </w:t>
      </w:r>
      <w:r w:rsidR="004A2E4F">
        <w:rPr>
          <w:rFonts w:ascii="Arial" w:hAnsi="Arial" w:cs="Arial"/>
          <w:sz w:val="28"/>
          <w:szCs w:val="28"/>
        </w:rPr>
        <w:t>2</w:t>
      </w:r>
      <w:r w:rsidR="00F718E4">
        <w:rPr>
          <w:rFonts w:ascii="Arial" w:hAnsi="Arial" w:cs="Arial"/>
          <w:sz w:val="28"/>
          <w:szCs w:val="28"/>
        </w:rPr>
        <w:t xml:space="preserve"> maggio</w:t>
      </w:r>
      <w:r w:rsidR="00313F22">
        <w:rPr>
          <w:rFonts w:ascii="Arial" w:hAnsi="Arial" w:cs="Arial"/>
          <w:sz w:val="28"/>
          <w:szCs w:val="28"/>
        </w:rPr>
        <w:t xml:space="preserve"> che rappresenta una sorta di ‘manuale operativo’ per le commissioni</w:t>
      </w:r>
      <w:r w:rsidR="00F718E4">
        <w:rPr>
          <w:rFonts w:ascii="Arial" w:hAnsi="Arial" w:cs="Arial"/>
          <w:sz w:val="28"/>
          <w:szCs w:val="28"/>
        </w:rPr>
        <w:t xml:space="preserve">. </w:t>
      </w:r>
      <w:r w:rsidR="00313F22">
        <w:rPr>
          <w:rFonts w:ascii="Arial" w:hAnsi="Arial" w:cs="Arial"/>
          <w:sz w:val="28"/>
          <w:szCs w:val="28"/>
        </w:rPr>
        <w:t>Oggi un nuovo passaggio: i</w:t>
      </w:r>
      <w:r>
        <w:rPr>
          <w:rFonts w:ascii="Arial" w:hAnsi="Arial" w:cs="Arial"/>
          <w:sz w:val="28"/>
          <w:szCs w:val="28"/>
        </w:rPr>
        <w:t>l MIUR ha diffuso la circolare relativa agli a</w:t>
      </w:r>
      <w:r w:rsidRPr="003E5FB3">
        <w:rPr>
          <w:rFonts w:ascii="Arial" w:hAnsi="Arial" w:cs="Arial"/>
          <w:sz w:val="28"/>
          <w:szCs w:val="28"/>
        </w:rPr>
        <w:t xml:space="preserve">dempimenti di carattere operativo e organizzativo </w:t>
      </w:r>
      <w:r w:rsidR="00933DA8">
        <w:rPr>
          <w:rFonts w:ascii="Arial" w:hAnsi="Arial" w:cs="Arial"/>
          <w:sz w:val="28"/>
          <w:szCs w:val="28"/>
        </w:rPr>
        <w:t xml:space="preserve">per lo svolgimento </w:t>
      </w:r>
      <w:r w:rsidR="00313F22">
        <w:rPr>
          <w:rFonts w:ascii="Arial" w:hAnsi="Arial" w:cs="Arial"/>
          <w:sz w:val="28"/>
          <w:szCs w:val="28"/>
        </w:rPr>
        <w:t>delle prove</w:t>
      </w:r>
      <w:r w:rsidRPr="003E5FB3">
        <w:rPr>
          <w:rFonts w:ascii="Arial" w:hAnsi="Arial" w:cs="Arial"/>
          <w:sz w:val="28"/>
          <w:szCs w:val="28"/>
        </w:rPr>
        <w:t xml:space="preserve"> </w:t>
      </w:r>
      <w:r w:rsidR="00313F22">
        <w:rPr>
          <w:rFonts w:ascii="Arial" w:hAnsi="Arial" w:cs="Arial"/>
          <w:sz w:val="28"/>
          <w:szCs w:val="28"/>
        </w:rPr>
        <w:t>di giugno</w:t>
      </w:r>
      <w:r>
        <w:rPr>
          <w:rFonts w:ascii="Arial" w:hAnsi="Arial" w:cs="Arial"/>
          <w:sz w:val="28"/>
          <w:szCs w:val="28"/>
        </w:rPr>
        <w:t>.</w:t>
      </w:r>
      <w:r w:rsidR="00313F22">
        <w:rPr>
          <w:rFonts w:ascii="Arial" w:hAnsi="Arial" w:cs="Arial"/>
          <w:sz w:val="28"/>
          <w:szCs w:val="28"/>
        </w:rPr>
        <w:t xml:space="preserve"> Vale a dire, tutto quello che c’è da sapere su cosa si può fare e cosa non si può fare mentre sono in corso gli Esami.</w:t>
      </w:r>
    </w:p>
    <w:p w:rsidR="003E5FB3" w:rsidRDefault="003E5FB3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5FB3" w:rsidRDefault="00F718E4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circolare </w:t>
      </w:r>
      <w:r w:rsidR="00313F22">
        <w:rPr>
          <w:rFonts w:ascii="Arial" w:hAnsi="Arial" w:cs="Arial"/>
          <w:sz w:val="28"/>
          <w:szCs w:val="28"/>
        </w:rPr>
        <w:t>è stata</w:t>
      </w:r>
      <w:r>
        <w:rPr>
          <w:rFonts w:ascii="Arial" w:hAnsi="Arial" w:cs="Arial"/>
          <w:sz w:val="28"/>
          <w:szCs w:val="28"/>
        </w:rPr>
        <w:t xml:space="preserve"> </w:t>
      </w:r>
      <w:r w:rsidR="004A2E4F">
        <w:rPr>
          <w:rFonts w:ascii="Arial" w:hAnsi="Arial" w:cs="Arial"/>
          <w:sz w:val="28"/>
          <w:szCs w:val="28"/>
        </w:rPr>
        <w:t>emanata</w:t>
      </w:r>
      <w:r>
        <w:rPr>
          <w:rFonts w:ascii="Arial" w:hAnsi="Arial" w:cs="Arial"/>
          <w:sz w:val="28"/>
          <w:szCs w:val="28"/>
        </w:rPr>
        <w:t xml:space="preserve"> oggi, in concomitanza con la Conferenza Nazionale dei Dirigenti Tecnici e dei componenti le </w:t>
      </w:r>
      <w:r w:rsidRPr="00617BC0">
        <w:rPr>
          <w:rFonts w:ascii="Arial" w:hAnsi="Arial" w:cs="Arial"/>
          <w:i/>
          <w:sz w:val="28"/>
          <w:szCs w:val="28"/>
        </w:rPr>
        <w:t>task-force</w:t>
      </w:r>
      <w:r>
        <w:rPr>
          <w:rFonts w:ascii="Arial" w:hAnsi="Arial" w:cs="Arial"/>
          <w:sz w:val="28"/>
          <w:szCs w:val="28"/>
        </w:rPr>
        <w:t xml:space="preserve"> regionali che gestiranno tutte le fasi </w:t>
      </w:r>
      <w:r w:rsidR="00313F22">
        <w:rPr>
          <w:rFonts w:ascii="Arial" w:hAnsi="Arial" w:cs="Arial"/>
          <w:sz w:val="28"/>
          <w:szCs w:val="28"/>
        </w:rPr>
        <w:t>della Maturità</w:t>
      </w:r>
      <w:r>
        <w:rPr>
          <w:rFonts w:ascii="Arial" w:hAnsi="Arial" w:cs="Arial"/>
          <w:sz w:val="28"/>
          <w:szCs w:val="28"/>
        </w:rPr>
        <w:t>.</w:t>
      </w:r>
    </w:p>
    <w:p w:rsidR="00E45522" w:rsidRDefault="00E45522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7737" w:rsidRDefault="00FD402F" w:rsidP="00CB77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Confermato il divieto tassativo per maturande e maturandi, nei giorni delle prove scritte, di utilizzare cellulari, </w:t>
      </w:r>
      <w:proofErr w:type="spellStart"/>
      <w:r w:rsidRPr="00FD402F">
        <w:rPr>
          <w:rFonts w:ascii="Arial" w:hAnsi="Arial" w:cs="Arial"/>
          <w:i/>
          <w:sz w:val="28"/>
          <w:szCs w:val="28"/>
        </w:rPr>
        <w:t>smartphone</w:t>
      </w:r>
      <w:proofErr w:type="spellEnd"/>
      <w:r>
        <w:rPr>
          <w:rFonts w:ascii="Arial" w:hAnsi="Arial" w:cs="Arial"/>
          <w:sz w:val="28"/>
          <w:szCs w:val="28"/>
        </w:rPr>
        <w:t xml:space="preserve">, PC e qualsiasi altra apparecchiatura elettronica in grado di accedere alla rete o riprodurre </w:t>
      </w:r>
      <w:r w:rsidRPr="00FD402F">
        <w:rPr>
          <w:rFonts w:ascii="Arial" w:hAnsi="Arial" w:cs="Arial"/>
          <w:i/>
          <w:sz w:val="28"/>
          <w:szCs w:val="28"/>
        </w:rPr>
        <w:t>file</w:t>
      </w:r>
      <w:r w:rsidR="00D1241C">
        <w:rPr>
          <w:rFonts w:ascii="Arial" w:hAnsi="Arial" w:cs="Arial"/>
          <w:sz w:val="28"/>
          <w:szCs w:val="28"/>
        </w:rPr>
        <w:t xml:space="preserve"> e immagini</w:t>
      </w:r>
      <w:r>
        <w:rPr>
          <w:rFonts w:ascii="Arial" w:hAnsi="Arial" w:cs="Arial"/>
          <w:sz w:val="28"/>
          <w:szCs w:val="28"/>
        </w:rPr>
        <w:t xml:space="preserve">, pena l’esclusione </w:t>
      </w:r>
      <w:r w:rsidR="00772367">
        <w:rPr>
          <w:rFonts w:ascii="Arial" w:hAnsi="Arial" w:cs="Arial"/>
          <w:sz w:val="28"/>
          <w:szCs w:val="28"/>
        </w:rPr>
        <w:t>dall’E</w:t>
      </w:r>
      <w:r>
        <w:rPr>
          <w:rFonts w:ascii="Arial" w:hAnsi="Arial" w:cs="Arial"/>
          <w:sz w:val="28"/>
          <w:szCs w:val="28"/>
        </w:rPr>
        <w:t xml:space="preserve">same. </w:t>
      </w:r>
      <w:r w:rsidR="00CB7737">
        <w:rPr>
          <w:rFonts w:ascii="Arial" w:hAnsi="Arial" w:cs="Arial"/>
          <w:sz w:val="28"/>
          <w:szCs w:val="28"/>
        </w:rPr>
        <w:t xml:space="preserve">Dallo scorso anno, come ricordato </w:t>
      </w:r>
      <w:r w:rsidR="00313F22">
        <w:rPr>
          <w:rFonts w:ascii="Arial" w:hAnsi="Arial" w:cs="Arial"/>
          <w:sz w:val="28"/>
          <w:szCs w:val="28"/>
        </w:rPr>
        <w:t>anche ne</w:t>
      </w:r>
      <w:r w:rsidR="00CB7737">
        <w:rPr>
          <w:rFonts w:ascii="Arial" w:hAnsi="Arial" w:cs="Arial"/>
          <w:sz w:val="28"/>
          <w:szCs w:val="28"/>
        </w:rPr>
        <w:t xml:space="preserve">ll’Ordinanza del </w:t>
      </w:r>
      <w:r w:rsidR="004A2E4F">
        <w:rPr>
          <w:rFonts w:ascii="Arial" w:hAnsi="Arial" w:cs="Arial"/>
          <w:sz w:val="28"/>
          <w:szCs w:val="28"/>
        </w:rPr>
        <w:t>2</w:t>
      </w:r>
      <w:r w:rsidR="00CB7737">
        <w:rPr>
          <w:rFonts w:ascii="Arial" w:hAnsi="Arial" w:cs="Arial"/>
          <w:sz w:val="28"/>
          <w:szCs w:val="28"/>
        </w:rPr>
        <w:t xml:space="preserve"> maggio, vengono fornite indicazioni sull’uso delle calcolatrici scientifiche e/o grafiche nella seconda prova. Quelle ammissibili sono state rese note con una circolare di marzo e chi vorrà usarle dovrà consegnarle il giorno della prima prova scritta per consentire alla commissione d’esame i necessari controlli.</w:t>
      </w:r>
      <w:bookmarkStart w:id="0" w:name="_GoBack"/>
      <w:bookmarkEnd w:id="0"/>
    </w:p>
    <w:p w:rsidR="00CB7737" w:rsidRDefault="00CB7737" w:rsidP="00CB77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5544" w:rsidRDefault="00165544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Nei giorni della prima, della seconda e dell’eventuale quarta prova scritta, quelle </w:t>
      </w:r>
      <w:r w:rsidRPr="00165544">
        <w:rPr>
          <w:rFonts w:ascii="Arial" w:hAnsi="Arial" w:cs="Arial"/>
          <w:sz w:val="28"/>
          <w:szCs w:val="28"/>
        </w:rPr>
        <w:t>inviate con pl</w:t>
      </w:r>
      <w:r>
        <w:rPr>
          <w:rFonts w:ascii="Arial" w:hAnsi="Arial" w:cs="Arial"/>
          <w:sz w:val="28"/>
          <w:szCs w:val="28"/>
        </w:rPr>
        <w:t>ico telematico, fino all’avvenuta stampa delle tracce, l’accesso a internet sarà r</w:t>
      </w:r>
      <w:r w:rsidR="00313F22">
        <w:rPr>
          <w:rFonts w:ascii="Arial" w:hAnsi="Arial" w:cs="Arial"/>
          <w:sz w:val="28"/>
          <w:szCs w:val="28"/>
        </w:rPr>
        <w:t>iservato ai computer utilizzati</w:t>
      </w:r>
      <w:r>
        <w:rPr>
          <w:rFonts w:ascii="Arial" w:hAnsi="Arial" w:cs="Arial"/>
          <w:sz w:val="28"/>
          <w:szCs w:val="28"/>
        </w:rPr>
        <w:t xml:space="preserve"> dal dirigente scolastico o da chi ne fa le veci</w:t>
      </w:r>
      <w:r w:rsidR="00313F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dal direttore dei servizi generali e amministrativi</w:t>
      </w:r>
      <w:r w:rsidR="00313F22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se </w:t>
      </w:r>
      <w:r w:rsidR="00032398">
        <w:rPr>
          <w:rFonts w:ascii="Arial" w:hAnsi="Arial" w:cs="Arial"/>
          <w:sz w:val="28"/>
          <w:szCs w:val="28"/>
        </w:rPr>
        <w:t>autorizzato dal dirigente</w:t>
      </w:r>
      <w:r w:rsidR="00313F22">
        <w:rPr>
          <w:rFonts w:ascii="Arial" w:hAnsi="Arial" w:cs="Arial"/>
          <w:sz w:val="28"/>
          <w:szCs w:val="28"/>
        </w:rPr>
        <w:t>),</w:t>
      </w:r>
      <w:r w:rsidR="00032398">
        <w:rPr>
          <w:rFonts w:ascii="Arial" w:hAnsi="Arial" w:cs="Arial"/>
          <w:sz w:val="28"/>
          <w:szCs w:val="28"/>
        </w:rPr>
        <w:t xml:space="preserve"> dal r</w:t>
      </w:r>
      <w:r>
        <w:rPr>
          <w:rFonts w:ascii="Arial" w:hAnsi="Arial" w:cs="Arial"/>
          <w:sz w:val="28"/>
          <w:szCs w:val="28"/>
        </w:rPr>
        <w:t xml:space="preserve">eferente </w:t>
      </w:r>
      <w:r w:rsidR="00032398">
        <w:rPr>
          <w:rFonts w:ascii="Arial" w:hAnsi="Arial" w:cs="Arial"/>
          <w:sz w:val="28"/>
          <w:szCs w:val="28"/>
        </w:rPr>
        <w:t>o dai referenti di sede.</w:t>
      </w:r>
      <w:r>
        <w:rPr>
          <w:rFonts w:ascii="Arial" w:hAnsi="Arial" w:cs="Arial"/>
          <w:sz w:val="28"/>
          <w:szCs w:val="28"/>
        </w:rPr>
        <w:t xml:space="preserve"> </w:t>
      </w:r>
      <w:r w:rsidR="00032398">
        <w:rPr>
          <w:rFonts w:ascii="Arial" w:hAnsi="Arial" w:cs="Arial"/>
          <w:sz w:val="28"/>
          <w:szCs w:val="28"/>
        </w:rPr>
        <w:t>Sono previste modalità speciali per l’invio, mediante plico telematico o</w:t>
      </w:r>
      <w:r w:rsidR="00E4558F">
        <w:rPr>
          <w:rFonts w:ascii="Arial" w:hAnsi="Arial" w:cs="Arial"/>
          <w:sz w:val="28"/>
          <w:szCs w:val="28"/>
        </w:rPr>
        <w:t>, in via eccezionale,</w:t>
      </w:r>
      <w:r w:rsidR="00032398">
        <w:rPr>
          <w:rFonts w:ascii="Arial" w:hAnsi="Arial" w:cs="Arial"/>
          <w:sz w:val="28"/>
          <w:szCs w:val="28"/>
        </w:rPr>
        <w:t xml:space="preserve"> cartaceo, </w:t>
      </w:r>
      <w:r w:rsidR="00032398" w:rsidRPr="00032398">
        <w:rPr>
          <w:rFonts w:ascii="Arial" w:hAnsi="Arial" w:cs="Arial"/>
          <w:sz w:val="28"/>
          <w:szCs w:val="28"/>
        </w:rPr>
        <w:t xml:space="preserve">delle prove per </w:t>
      </w:r>
      <w:r w:rsidR="00032398">
        <w:rPr>
          <w:rFonts w:ascii="Arial" w:hAnsi="Arial" w:cs="Arial"/>
          <w:sz w:val="28"/>
          <w:szCs w:val="28"/>
        </w:rPr>
        <w:t xml:space="preserve">candidate e </w:t>
      </w:r>
      <w:r w:rsidR="00032398" w:rsidRPr="00032398">
        <w:rPr>
          <w:rFonts w:ascii="Arial" w:hAnsi="Arial" w:cs="Arial"/>
          <w:sz w:val="28"/>
          <w:szCs w:val="28"/>
        </w:rPr>
        <w:t xml:space="preserve">candidati con </w:t>
      </w:r>
      <w:r w:rsidR="00032398" w:rsidRPr="00032398">
        <w:rPr>
          <w:rFonts w:ascii="Arial" w:hAnsi="Arial" w:cs="Arial"/>
          <w:sz w:val="28"/>
          <w:szCs w:val="28"/>
        </w:rPr>
        <w:lastRenderedPageBreak/>
        <w:t>d</w:t>
      </w:r>
      <w:r w:rsidR="00032398">
        <w:rPr>
          <w:rFonts w:ascii="Arial" w:hAnsi="Arial" w:cs="Arial"/>
          <w:sz w:val="28"/>
          <w:szCs w:val="28"/>
        </w:rPr>
        <w:t>isabilità visive e per coloro che sostengono</w:t>
      </w:r>
      <w:r w:rsidR="00032398" w:rsidRPr="00032398">
        <w:rPr>
          <w:rFonts w:ascii="Arial" w:hAnsi="Arial" w:cs="Arial"/>
          <w:sz w:val="28"/>
          <w:szCs w:val="28"/>
        </w:rPr>
        <w:t xml:space="preserve"> l’esame presso sezioni carcerarie od ospedaliere.</w:t>
      </w:r>
    </w:p>
    <w:p w:rsidR="000241A6" w:rsidRDefault="000241A6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4624" w:rsidRDefault="00124624" w:rsidP="00BF39B8">
      <w:pPr>
        <w:spacing w:after="0" w:line="240" w:lineRule="auto"/>
        <w:jc w:val="both"/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Ad oggi sono 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509.307</w:t>
      </w:r>
      <w:r w:rsidRPr="00124624"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 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le studentesse e gli studenti</w:t>
      </w: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 iscritti all’Esame, fatti salvi gli esiti degli scrutini finali. Di questi, 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492.698</w:t>
      </w:r>
      <w:r w:rsidRPr="00124624"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 sono candidati interni</w:t>
      </w: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 xml:space="preserve">. Sono 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25.606</w:t>
      </w:r>
      <w:r w:rsidRPr="00124624">
        <w:rPr>
          <w:rStyle w:val="Enfasigrassetto"/>
          <w:rFonts w:ascii="Helvetica" w:hAnsi="Helvetica" w:cs="Helvetica"/>
          <w:b w:val="0"/>
          <w:bCs w:val="0"/>
          <w:color w:val="1C2024"/>
          <w:sz w:val="27"/>
          <w:szCs w:val="27"/>
          <w:shd w:val="clear" w:color="auto" w:fill="FFFFFF"/>
        </w:rPr>
        <w:t xml:space="preserve"> </w:t>
      </w:r>
      <w:r>
        <w:rPr>
          <w:rStyle w:val="Enfasigrassetto"/>
          <w:rFonts w:ascii="Helvetica" w:hAnsi="Helvetica" w:cs="Helvetica"/>
          <w:b w:val="0"/>
          <w:bCs w:val="0"/>
          <w:color w:val="1C2024"/>
          <w:sz w:val="27"/>
          <w:szCs w:val="27"/>
          <w:shd w:val="clear" w:color="auto" w:fill="FFFFFF"/>
        </w:rPr>
        <w:t xml:space="preserve">sono le 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classi</w:t>
      </w: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 coinvolte nell’Esame, 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12.865</w:t>
      </w:r>
      <w:r>
        <w:rPr>
          <w:rStyle w:val="Enfasigrassetto"/>
          <w:rFonts w:ascii="Helvetica" w:hAnsi="Helvetica" w:cs="Helvetica"/>
          <w:b w:val="0"/>
          <w:bCs w:val="0"/>
          <w:color w:val="1C2024"/>
          <w:sz w:val="27"/>
          <w:szCs w:val="27"/>
          <w:shd w:val="clear" w:color="auto" w:fill="FFFFFF"/>
        </w:rPr>
        <w:t xml:space="preserve"> le </w:t>
      </w:r>
      <w:r w:rsidRPr="00124624">
        <w:rPr>
          <w:rStyle w:val="Enfasigrassetto"/>
          <w:rFonts w:ascii="Helvetica" w:hAnsi="Helvetica" w:cs="Helvetica"/>
          <w:bCs w:val="0"/>
          <w:color w:val="1C2024"/>
          <w:sz w:val="27"/>
          <w:szCs w:val="27"/>
          <w:shd w:val="clear" w:color="auto" w:fill="FFFFFF"/>
        </w:rPr>
        <w:t>commissioni</w:t>
      </w: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.</w:t>
      </w:r>
    </w:p>
    <w:p w:rsidR="00124624" w:rsidRDefault="00124624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4624" w:rsidRDefault="00617BC0" w:rsidP="00617BC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7BC0">
        <w:rPr>
          <w:rFonts w:ascii="Arial" w:hAnsi="Arial" w:cs="Arial"/>
          <w:sz w:val="28"/>
          <w:szCs w:val="28"/>
        </w:rPr>
        <w:t>La prima riunione plenaria delle commissioni è fissata per lunedì </w:t>
      </w:r>
      <w:r w:rsidRPr="00617BC0">
        <w:rPr>
          <w:rFonts w:ascii="Arial" w:hAnsi="Arial" w:cs="Arial"/>
          <w:b/>
          <w:bCs/>
          <w:sz w:val="28"/>
          <w:szCs w:val="28"/>
        </w:rPr>
        <w:t>18 giugno,</w:t>
      </w:r>
      <w:r w:rsidRPr="00617BC0">
        <w:rPr>
          <w:rFonts w:ascii="Arial" w:hAnsi="Arial" w:cs="Arial"/>
          <w:sz w:val="28"/>
          <w:szCs w:val="28"/>
        </w:rPr>
        <w:t> alle ore 8.30. La prima prova scritta, italiano, avrà luogo mercoledì </w:t>
      </w:r>
      <w:r w:rsidRPr="00617BC0">
        <w:rPr>
          <w:rFonts w:ascii="Arial" w:hAnsi="Arial" w:cs="Arial"/>
          <w:b/>
          <w:bCs/>
          <w:sz w:val="28"/>
          <w:szCs w:val="28"/>
        </w:rPr>
        <w:t>20 giugno 2018 </w:t>
      </w:r>
      <w:r w:rsidRPr="00617BC0">
        <w:rPr>
          <w:rFonts w:ascii="Arial" w:hAnsi="Arial" w:cs="Arial"/>
          <w:sz w:val="28"/>
          <w:szCs w:val="28"/>
        </w:rPr>
        <w:t>alle ore 8.30, per una durata massima di 6 ore. La seconda prova è in calendario giovedì</w:t>
      </w:r>
      <w:r w:rsidRPr="00617BC0">
        <w:rPr>
          <w:rFonts w:ascii="Arial" w:hAnsi="Arial" w:cs="Arial"/>
          <w:b/>
          <w:bCs/>
          <w:sz w:val="28"/>
          <w:szCs w:val="28"/>
        </w:rPr>
        <w:t> 21 giugno</w:t>
      </w:r>
      <w:r w:rsidRPr="00617BC0">
        <w:rPr>
          <w:rFonts w:ascii="Arial" w:hAnsi="Arial" w:cs="Arial"/>
          <w:sz w:val="28"/>
          <w:szCs w:val="28"/>
        </w:rPr>
        <w:t> alle ore 8.30. La durata dipende dalle discipline che caratterizzano gli indirizzi ed è variabile dalle 4 alle 8 ore, tranne che per alcuni indirizzi, come i Licei musicali, coreutici e artistici, dove la prova può svolgersi in due o più giorni. La terza prova, assegnata da ciascuna commissione d’esame, è in calendario lunedì </w:t>
      </w:r>
      <w:r w:rsidRPr="00617BC0">
        <w:rPr>
          <w:rFonts w:ascii="Arial" w:hAnsi="Arial" w:cs="Arial"/>
          <w:b/>
          <w:bCs/>
          <w:sz w:val="28"/>
          <w:szCs w:val="28"/>
        </w:rPr>
        <w:t xml:space="preserve">25 giugno, </w:t>
      </w:r>
      <w:r w:rsidRPr="00617BC0">
        <w:rPr>
          <w:rFonts w:ascii="Arial" w:hAnsi="Arial" w:cs="Arial"/>
          <w:sz w:val="28"/>
          <w:szCs w:val="28"/>
        </w:rPr>
        <w:t xml:space="preserve">a partire dalle ore 8.30. </w:t>
      </w:r>
    </w:p>
    <w:p w:rsidR="00124624" w:rsidRDefault="00124624" w:rsidP="00617BC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7BC0" w:rsidRDefault="00617BC0" w:rsidP="00617BC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7BC0">
        <w:rPr>
          <w:rFonts w:ascii="Arial" w:hAnsi="Arial" w:cs="Arial"/>
          <w:sz w:val="28"/>
          <w:szCs w:val="28"/>
        </w:rPr>
        <w:t>La qua</w:t>
      </w:r>
      <w:r w:rsidR="00772367">
        <w:rPr>
          <w:rFonts w:ascii="Arial" w:hAnsi="Arial" w:cs="Arial"/>
          <w:sz w:val="28"/>
          <w:szCs w:val="28"/>
        </w:rPr>
        <w:t>rta prova, che si effettua nei Licei e negli I</w:t>
      </w:r>
      <w:r w:rsidRPr="00617BC0">
        <w:rPr>
          <w:rFonts w:ascii="Arial" w:hAnsi="Arial" w:cs="Arial"/>
          <w:sz w:val="28"/>
          <w:szCs w:val="28"/>
        </w:rPr>
        <w:t xml:space="preserve">stituti tecnici presso i quali sono presenti i progetti sperimentali di doppio diploma italo-francese </w:t>
      </w:r>
      <w:proofErr w:type="spellStart"/>
      <w:r w:rsidRPr="00617BC0">
        <w:rPr>
          <w:rFonts w:ascii="Arial" w:hAnsi="Arial" w:cs="Arial"/>
          <w:sz w:val="28"/>
          <w:szCs w:val="28"/>
        </w:rPr>
        <w:t>Esabac</w:t>
      </w:r>
      <w:proofErr w:type="spellEnd"/>
      <w:r w:rsidRPr="00617BC0">
        <w:rPr>
          <w:rFonts w:ascii="Arial" w:hAnsi="Arial" w:cs="Arial"/>
          <w:sz w:val="28"/>
          <w:szCs w:val="28"/>
        </w:rPr>
        <w:t xml:space="preserve"> ed </w:t>
      </w:r>
      <w:proofErr w:type="spellStart"/>
      <w:r w:rsidRPr="00617BC0">
        <w:rPr>
          <w:rFonts w:ascii="Arial" w:hAnsi="Arial" w:cs="Arial"/>
          <w:sz w:val="28"/>
          <w:szCs w:val="28"/>
        </w:rPr>
        <w:t>Esabac</w:t>
      </w:r>
      <w:proofErr w:type="spellEnd"/>
      <w:r w:rsidR="00772367">
        <w:rPr>
          <w:rFonts w:ascii="Arial" w:hAnsi="Arial" w:cs="Arial"/>
          <w:sz w:val="28"/>
          <w:szCs w:val="28"/>
        </w:rPr>
        <w:t xml:space="preserve"> Techno e nei L</w:t>
      </w:r>
      <w:r w:rsidRPr="00617BC0">
        <w:rPr>
          <w:rFonts w:ascii="Arial" w:hAnsi="Arial" w:cs="Arial"/>
          <w:sz w:val="28"/>
          <w:szCs w:val="28"/>
        </w:rPr>
        <w:t xml:space="preserve">icei con sezioni ad opzione internazionale spagnola, tedesca e cinese, è programmata per </w:t>
      </w:r>
      <w:r w:rsidRPr="00617BC0">
        <w:rPr>
          <w:rFonts w:ascii="Arial" w:hAnsi="Arial" w:cs="Arial"/>
          <w:b/>
          <w:bCs/>
          <w:sz w:val="28"/>
          <w:szCs w:val="28"/>
        </w:rPr>
        <w:t>giovedì 28 giugno</w:t>
      </w:r>
      <w:r w:rsidRPr="00617BC0">
        <w:rPr>
          <w:rFonts w:ascii="Arial" w:hAnsi="Arial" w:cs="Arial"/>
          <w:sz w:val="28"/>
          <w:szCs w:val="28"/>
        </w:rPr>
        <w:t xml:space="preserve"> alle 8.30. Le studentesse e gli studenti candidati per gli indirizzi di studio </w:t>
      </w:r>
      <w:proofErr w:type="spellStart"/>
      <w:r w:rsidRPr="00617BC0">
        <w:rPr>
          <w:rFonts w:ascii="Arial" w:hAnsi="Arial" w:cs="Arial"/>
          <w:sz w:val="28"/>
          <w:szCs w:val="28"/>
        </w:rPr>
        <w:t>Esabac</w:t>
      </w:r>
      <w:proofErr w:type="spellEnd"/>
      <w:r w:rsidRPr="00617BC0">
        <w:rPr>
          <w:rFonts w:ascii="Arial" w:hAnsi="Arial" w:cs="Arial"/>
          <w:sz w:val="28"/>
          <w:szCs w:val="28"/>
        </w:rPr>
        <w:t xml:space="preserve"> sono </w:t>
      </w:r>
      <w:r w:rsidRPr="00617BC0">
        <w:rPr>
          <w:rFonts w:ascii="Arial" w:hAnsi="Arial" w:cs="Arial"/>
          <w:b/>
          <w:bCs/>
          <w:sz w:val="28"/>
          <w:szCs w:val="28"/>
        </w:rPr>
        <w:t>7.688</w:t>
      </w:r>
      <w:r w:rsidRPr="00617BC0">
        <w:rPr>
          <w:rFonts w:ascii="Arial" w:hAnsi="Arial" w:cs="Arial"/>
          <w:sz w:val="28"/>
          <w:szCs w:val="28"/>
        </w:rPr>
        <w:t xml:space="preserve">, tutti interni, seguiti da </w:t>
      </w:r>
      <w:r w:rsidRPr="00617BC0">
        <w:rPr>
          <w:rFonts w:ascii="Arial" w:hAnsi="Arial" w:cs="Arial"/>
          <w:b/>
          <w:bCs/>
          <w:sz w:val="28"/>
          <w:szCs w:val="28"/>
        </w:rPr>
        <w:t>283</w:t>
      </w:r>
      <w:r w:rsidRPr="00617BC0">
        <w:rPr>
          <w:rFonts w:ascii="Arial" w:hAnsi="Arial" w:cs="Arial"/>
          <w:sz w:val="28"/>
          <w:szCs w:val="28"/>
        </w:rPr>
        <w:t xml:space="preserve"> commissioni. Per gli indirizzi di studio </w:t>
      </w:r>
      <w:proofErr w:type="spellStart"/>
      <w:r w:rsidRPr="00617BC0">
        <w:rPr>
          <w:rFonts w:ascii="Arial" w:hAnsi="Arial" w:cs="Arial"/>
          <w:sz w:val="28"/>
          <w:szCs w:val="28"/>
        </w:rPr>
        <w:t>Esabac</w:t>
      </w:r>
      <w:proofErr w:type="spellEnd"/>
      <w:r w:rsidRPr="00617BC0">
        <w:rPr>
          <w:rFonts w:ascii="Arial" w:hAnsi="Arial" w:cs="Arial"/>
          <w:sz w:val="28"/>
          <w:szCs w:val="28"/>
        </w:rPr>
        <w:t xml:space="preserve"> Techno le candidate e i candidati sono </w:t>
      </w:r>
      <w:r w:rsidRPr="00617BC0">
        <w:rPr>
          <w:rFonts w:ascii="Arial" w:hAnsi="Arial" w:cs="Arial"/>
          <w:b/>
          <w:bCs/>
          <w:sz w:val="28"/>
          <w:szCs w:val="28"/>
        </w:rPr>
        <w:t>327</w:t>
      </w:r>
      <w:r w:rsidRPr="00617BC0">
        <w:rPr>
          <w:rFonts w:ascii="Arial" w:hAnsi="Arial" w:cs="Arial"/>
          <w:sz w:val="28"/>
          <w:szCs w:val="28"/>
        </w:rPr>
        <w:t xml:space="preserve">, tutti interni, seguiti da </w:t>
      </w:r>
      <w:r w:rsidRPr="00617BC0">
        <w:rPr>
          <w:rFonts w:ascii="Arial" w:hAnsi="Arial" w:cs="Arial"/>
          <w:b/>
          <w:bCs/>
          <w:sz w:val="28"/>
          <w:szCs w:val="28"/>
        </w:rPr>
        <w:t>20</w:t>
      </w:r>
      <w:r w:rsidRPr="00617BC0">
        <w:rPr>
          <w:rFonts w:ascii="Arial" w:hAnsi="Arial" w:cs="Arial"/>
          <w:sz w:val="28"/>
          <w:szCs w:val="28"/>
        </w:rPr>
        <w:t xml:space="preserve"> commissioni.</w:t>
      </w:r>
    </w:p>
    <w:p w:rsidR="00E4558F" w:rsidRDefault="00E4558F" w:rsidP="00617BC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558F" w:rsidRDefault="00E4558F" w:rsidP="00617BC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558F" w:rsidRPr="00617BC0" w:rsidRDefault="00E4558F" w:rsidP="00617BC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Roma, 31 maggio 2018</w:t>
      </w:r>
    </w:p>
    <w:p w:rsidR="00E45522" w:rsidRDefault="00E45522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3DA8" w:rsidRDefault="00933DA8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3DA8" w:rsidRPr="00BF39B8" w:rsidRDefault="00933DA8" w:rsidP="00BF39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933DA8" w:rsidRPr="00BF3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241A6"/>
    <w:rsid w:val="00032398"/>
    <w:rsid w:val="00124624"/>
    <w:rsid w:val="00165544"/>
    <w:rsid w:val="00313F22"/>
    <w:rsid w:val="003E5FB3"/>
    <w:rsid w:val="00497678"/>
    <w:rsid w:val="004A2E4F"/>
    <w:rsid w:val="00617BC0"/>
    <w:rsid w:val="00746376"/>
    <w:rsid w:val="00772367"/>
    <w:rsid w:val="00933DA8"/>
    <w:rsid w:val="00A90653"/>
    <w:rsid w:val="00BF39B8"/>
    <w:rsid w:val="00C67761"/>
    <w:rsid w:val="00CB7737"/>
    <w:rsid w:val="00D1241C"/>
    <w:rsid w:val="00D6730C"/>
    <w:rsid w:val="00E45522"/>
    <w:rsid w:val="00E4558F"/>
    <w:rsid w:val="00EE6499"/>
    <w:rsid w:val="00F718E4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30C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30C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24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30C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30C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24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2018-05-31T08:23:00Z</dcterms:created>
  <dcterms:modified xsi:type="dcterms:W3CDTF">2018-05-31T10:11:00Z</dcterms:modified>
</cp:coreProperties>
</file>